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C5" w:rsidRPr="00ED52C5" w:rsidRDefault="00ED52C5" w:rsidP="00ED52C5">
      <w:pPr>
        <w:widowControl/>
        <w:suppressAutoHyphens w:val="0"/>
        <w:spacing w:before="6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ED52C5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АВТОНОМНАЯ НЕКОММЕРЧЕСКАЯ ОРГАНИЗАЦИЯ </w:t>
      </w:r>
    </w:p>
    <w:p w:rsidR="005B6453" w:rsidRPr="009057D4" w:rsidRDefault="00ED52C5" w:rsidP="00ED52C5">
      <w:pPr>
        <w:jc w:val="center"/>
        <w:rPr>
          <w:rFonts w:ascii="Times New Roman" w:hAnsi="Times New Roman"/>
          <w:b/>
        </w:rPr>
      </w:pPr>
      <w:r w:rsidRPr="00ED52C5"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 w:bidi="ar-SA"/>
        </w:rPr>
        <w:t>ЦЕНТРАЛЬНЫЙ МНОГОПРОФИЛЬНЫЙ ИНСТИТУТ</w:t>
      </w:r>
    </w:p>
    <w:p w:rsidR="005B6453" w:rsidRPr="009057D4" w:rsidRDefault="005B6453" w:rsidP="005B6453">
      <w:pPr>
        <w:jc w:val="center"/>
        <w:rPr>
          <w:rFonts w:ascii="Times New Roman" w:hAnsi="Times New Roman"/>
        </w:rPr>
      </w:pPr>
    </w:p>
    <w:p w:rsidR="005B6453" w:rsidRDefault="005B6453" w:rsidP="005B6453">
      <w:pPr>
        <w:jc w:val="center"/>
        <w:rPr>
          <w:rFonts w:ascii="Times New Roman" w:hAnsi="Times New Roman"/>
        </w:rPr>
      </w:pPr>
    </w:p>
    <w:p w:rsidR="00ED52C5" w:rsidRPr="005B6453" w:rsidRDefault="00ED52C5" w:rsidP="005B6453">
      <w:pPr>
        <w:jc w:val="center"/>
        <w:rPr>
          <w:rFonts w:ascii="Times New Roman" w:hAnsi="Times New Roman"/>
          <w:b/>
          <w:bCs/>
          <w:color w:val="000000"/>
        </w:rPr>
      </w:pPr>
    </w:p>
    <w:p w:rsidR="00DF203C" w:rsidRPr="005B6453" w:rsidRDefault="005B6453" w:rsidP="005B6453">
      <w:pPr>
        <w:jc w:val="center"/>
        <w:rPr>
          <w:rFonts w:ascii="Times New Roman" w:hAnsi="Times New Roman"/>
          <w:b/>
        </w:rPr>
      </w:pPr>
      <w:r w:rsidRPr="005B6453">
        <w:rPr>
          <w:b/>
        </w:rPr>
        <w:t>УЧЕБНЫЙ ПЛА</w:t>
      </w:r>
      <w:r w:rsidRPr="005B6453">
        <w:rPr>
          <w:rFonts w:ascii="Times New Roman" w:hAnsi="Times New Roman"/>
          <w:b/>
        </w:rPr>
        <w:t>Н</w:t>
      </w:r>
    </w:p>
    <w:p w:rsidR="00DF203C" w:rsidRPr="005B6453" w:rsidRDefault="00DF203C" w:rsidP="005B6453">
      <w:pPr>
        <w:jc w:val="center"/>
        <w:rPr>
          <w:b/>
        </w:rPr>
      </w:pPr>
      <w:r w:rsidRPr="005B6453">
        <w:rPr>
          <w:b/>
        </w:rPr>
        <w:t>профессиональной переподготовки по программе</w:t>
      </w:r>
    </w:p>
    <w:p w:rsidR="00DF203C" w:rsidRPr="005B6453" w:rsidRDefault="00DF203C" w:rsidP="005B6453">
      <w:pPr>
        <w:jc w:val="center"/>
        <w:rPr>
          <w:b/>
        </w:rPr>
      </w:pPr>
      <w:r w:rsidRPr="005B6453">
        <w:rPr>
          <w:b/>
        </w:rPr>
        <w:t>"Правовое обеспечение предпринимательства"</w:t>
      </w:r>
    </w:p>
    <w:p w:rsidR="00DF203C" w:rsidRPr="005B6453" w:rsidRDefault="00DF203C" w:rsidP="005B6453">
      <w:pPr>
        <w:jc w:val="both"/>
      </w:pPr>
    </w:p>
    <w:p w:rsidR="00DF203C" w:rsidRPr="005B6453" w:rsidRDefault="00DF203C" w:rsidP="005B6453">
      <w:pPr>
        <w:jc w:val="both"/>
      </w:pPr>
      <w:r w:rsidRPr="005B6453">
        <w:rPr>
          <w:b/>
        </w:rPr>
        <w:t>Цель:</w:t>
      </w:r>
      <w:r w:rsidRPr="005B6453">
        <w:t xml:space="preserve"> получение знаний и навыков для нового вида деятельности</w:t>
      </w:r>
      <w:r w:rsidR="0071126E">
        <w:t>.</w:t>
      </w:r>
    </w:p>
    <w:p w:rsidR="00DF203C" w:rsidRPr="005B6453" w:rsidRDefault="00DF203C" w:rsidP="005B6453">
      <w:pPr>
        <w:jc w:val="both"/>
      </w:pPr>
      <w:r w:rsidRPr="005B6453">
        <w:rPr>
          <w:b/>
        </w:rPr>
        <w:t>Категория слушателей:</w:t>
      </w:r>
      <w:r w:rsidRPr="005B6453">
        <w:t xml:space="preserve"> бакалавры, специалисты с высшим образованием</w:t>
      </w:r>
      <w:r w:rsidR="00AF4787">
        <w:t>.</w:t>
      </w:r>
    </w:p>
    <w:p w:rsidR="00DF203C" w:rsidRPr="005B6453" w:rsidRDefault="00DF203C" w:rsidP="005B6453">
      <w:pPr>
        <w:jc w:val="both"/>
      </w:pPr>
      <w:r w:rsidRPr="005B6453">
        <w:rPr>
          <w:b/>
        </w:rPr>
        <w:t>Итоговая аттестация:</w:t>
      </w:r>
      <w:r w:rsidRPr="005B6453">
        <w:t xml:space="preserve"> защита выпускной аттестационной работы</w:t>
      </w:r>
      <w:r w:rsidR="0071126E">
        <w:t>.</w:t>
      </w:r>
    </w:p>
    <w:p w:rsidR="00DF203C" w:rsidRPr="005B6453" w:rsidRDefault="00DF203C" w:rsidP="005B6453">
      <w:pPr>
        <w:jc w:val="both"/>
      </w:pPr>
      <w:r w:rsidRPr="005B6453">
        <w:rPr>
          <w:b/>
        </w:rPr>
        <w:t>Документ</w:t>
      </w:r>
      <w:r w:rsidRPr="005B6453">
        <w:t>: диплом о профессиональной переподготовке, удостоверяющий право (соответствие квалификации) на ведение профессиональной деятельности в сфере правового обеспечения предпринимательства.</w:t>
      </w:r>
    </w:p>
    <w:p w:rsidR="005B6453" w:rsidRPr="005034F0" w:rsidRDefault="005B6453" w:rsidP="005B6453">
      <w:pPr>
        <w:jc w:val="both"/>
        <w:rPr>
          <w:rFonts w:ascii="Times New Roman" w:hAnsi="Times New Roman"/>
        </w:rPr>
      </w:pPr>
      <w:r w:rsidRPr="005034F0">
        <w:rPr>
          <w:rFonts w:ascii="Times New Roman" w:hAnsi="Times New Roman"/>
          <w:b/>
        </w:rPr>
        <w:t>Срок обучения</w:t>
      </w:r>
      <w:r>
        <w:rPr>
          <w:rFonts w:ascii="Times New Roman" w:hAnsi="Times New Roman"/>
          <w:b/>
        </w:rPr>
        <w:t xml:space="preserve"> и о</w:t>
      </w:r>
      <w:r w:rsidRPr="005034F0">
        <w:rPr>
          <w:rFonts w:ascii="Times New Roman" w:hAnsi="Times New Roman"/>
          <w:b/>
        </w:rPr>
        <w:t>бъем курса:</w:t>
      </w:r>
      <w:r w:rsidRPr="005034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3,5</w:t>
      </w:r>
      <w:r w:rsidRPr="005034F0">
        <w:rPr>
          <w:rFonts w:ascii="Times New Roman" w:hAnsi="Times New Roman"/>
        </w:rPr>
        <w:t xml:space="preserve"> месяц</w:t>
      </w:r>
      <w:r>
        <w:rPr>
          <w:rFonts w:ascii="Times New Roman" w:hAnsi="Times New Roman"/>
        </w:rPr>
        <w:t xml:space="preserve">а, </w:t>
      </w:r>
      <w:r w:rsidRPr="005034F0">
        <w:rPr>
          <w:rFonts w:ascii="Times New Roman" w:hAnsi="Times New Roman"/>
        </w:rPr>
        <w:t>5</w:t>
      </w:r>
      <w:r>
        <w:rPr>
          <w:rFonts w:ascii="Times New Roman" w:hAnsi="Times New Roman"/>
        </w:rPr>
        <w:t>04</w:t>
      </w:r>
      <w:r w:rsidR="0071126E">
        <w:rPr>
          <w:rFonts w:ascii="Times New Roman" w:hAnsi="Times New Roman"/>
        </w:rPr>
        <w:t xml:space="preserve"> </w:t>
      </w:r>
      <w:r w:rsidRPr="005034F0">
        <w:rPr>
          <w:rFonts w:ascii="Times New Roman" w:hAnsi="Times New Roman"/>
        </w:rPr>
        <w:t>час</w:t>
      </w:r>
      <w:r>
        <w:rPr>
          <w:rFonts w:ascii="Times New Roman" w:hAnsi="Times New Roman"/>
        </w:rPr>
        <w:t>а</w:t>
      </w:r>
      <w:r w:rsidRPr="005034F0">
        <w:rPr>
          <w:rFonts w:ascii="Times New Roman" w:hAnsi="Times New Roman"/>
        </w:rPr>
        <w:t>.</w:t>
      </w:r>
    </w:p>
    <w:p w:rsidR="005B6453" w:rsidRPr="009057D4" w:rsidRDefault="005B6453" w:rsidP="005B6453">
      <w:pPr>
        <w:jc w:val="both"/>
        <w:rPr>
          <w:rFonts w:ascii="Times New Roman" w:hAnsi="Times New Roman"/>
        </w:rPr>
      </w:pPr>
      <w:r w:rsidRPr="009057D4">
        <w:rPr>
          <w:rFonts w:ascii="Times New Roman" w:hAnsi="Times New Roman"/>
          <w:b/>
        </w:rPr>
        <w:t xml:space="preserve">Форма обучения: </w:t>
      </w:r>
      <w:r w:rsidRPr="009057D4">
        <w:rPr>
          <w:rFonts w:ascii="Times New Roman" w:hAnsi="Times New Roman"/>
        </w:rPr>
        <w:t>с применением дистанционных технологий, без отрыва от производства</w:t>
      </w:r>
      <w:r w:rsidR="0071126E">
        <w:rPr>
          <w:rFonts w:ascii="Times New Roman" w:hAnsi="Times New Roman"/>
        </w:rPr>
        <w:t>.</w:t>
      </w:r>
    </w:p>
    <w:p w:rsidR="00DF203C" w:rsidRPr="005B6453" w:rsidRDefault="00DF203C" w:rsidP="005B6453"/>
    <w:tbl>
      <w:tblPr>
        <w:tblW w:w="9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69"/>
        <w:gridCol w:w="1984"/>
        <w:gridCol w:w="1985"/>
      </w:tblGrid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Наименование дисциплины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Всего час.</w:t>
            </w:r>
            <w:r w:rsidRPr="005B6453">
              <w:tab/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Форма контроля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ЭКОНОМИКО-ПРАВОВОЙ   БЛОК</w:t>
            </w:r>
            <w:r w:rsidRPr="005B6453">
              <w:tab/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217A3" w:rsidRPr="005B6453" w:rsidRDefault="007217A3" w:rsidP="005B6453">
            <w:r w:rsidRPr="005B6453">
              <w:t>146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Введение  в экономику и право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12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Зачёт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Собственность и формы бизнеса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24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Зачёт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Корпоративное управление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18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Экзамен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Внешнеэкономическая деятельность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 xml:space="preserve">22 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Зачет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Страхование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12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Зачет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Рынок ценных бумаг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18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Экзамен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Введение в аудит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12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Зачет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Интеллектуальная собственность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12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Зачет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Государственные и  муниципальные закупки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16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Зачет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ЭКОНОМИКО-БУХГАЛТЕРСКИЙ   БЛОК</w:t>
            </w:r>
            <w:r w:rsidRPr="005B6453">
              <w:tab/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217A3" w:rsidRPr="005B6453" w:rsidRDefault="007217A3" w:rsidP="005B6453">
            <w:r w:rsidRPr="005B6453">
              <w:t>54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Экономика фирмы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18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Экзамен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Бухгалтерский учёт и налогообложение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16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Экзамен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ПРАВОВОЙ   БЛОК</w:t>
            </w:r>
            <w:r w:rsidRPr="005B6453">
              <w:tab/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217A3" w:rsidRPr="005B6453" w:rsidRDefault="007217A3" w:rsidP="005B6453">
            <w:r w:rsidRPr="005B6453">
              <w:t>304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Финансовое право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18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Зачет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Налоговое право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38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Экзамен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Потребительское право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24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Зачет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Жилищное право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24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Зачет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Гражданское право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38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Экзамен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Земельное право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24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Зачет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Трудовое право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28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Зачет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Гражданское процессуальное право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42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Экзамен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Нотариат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18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Зачет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Международное право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32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Экзамен</w:t>
            </w:r>
          </w:p>
        </w:tc>
      </w:tr>
      <w:tr w:rsidR="007217A3" w:rsidRPr="005B6453" w:rsidTr="007123B0">
        <w:tc>
          <w:tcPr>
            <w:tcW w:w="5669" w:type="dxa"/>
            <w:shd w:val="clear" w:color="auto" w:fill="auto"/>
          </w:tcPr>
          <w:p w:rsidR="007217A3" w:rsidRPr="005B6453" w:rsidRDefault="007217A3" w:rsidP="005B6453">
            <w:r w:rsidRPr="005B6453">
              <w:t>Муниципальное право</w:t>
            </w:r>
            <w:r w:rsidRPr="005B6453"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5B6453" w:rsidRDefault="007217A3" w:rsidP="005B6453">
            <w:r w:rsidRPr="005B6453">
              <w:t>18</w:t>
            </w:r>
          </w:p>
        </w:tc>
        <w:tc>
          <w:tcPr>
            <w:tcW w:w="1985" w:type="dxa"/>
            <w:shd w:val="clear" w:color="auto" w:fill="auto"/>
          </w:tcPr>
          <w:p w:rsidR="007217A3" w:rsidRPr="005B6453" w:rsidRDefault="007217A3" w:rsidP="005B6453">
            <w:r w:rsidRPr="005B6453">
              <w:t>Зачет</w:t>
            </w:r>
          </w:p>
        </w:tc>
      </w:tr>
      <w:tr w:rsidR="007217A3" w:rsidRPr="007123B0" w:rsidTr="007123B0">
        <w:tc>
          <w:tcPr>
            <w:tcW w:w="5669" w:type="dxa"/>
            <w:shd w:val="clear" w:color="auto" w:fill="auto"/>
          </w:tcPr>
          <w:p w:rsidR="007217A3" w:rsidRPr="007123B0" w:rsidRDefault="007217A3" w:rsidP="005B6453">
            <w:pPr>
              <w:rPr>
                <w:b/>
              </w:rPr>
            </w:pPr>
            <w:r w:rsidRPr="007123B0">
              <w:rPr>
                <w:b/>
              </w:rPr>
              <w:tab/>
              <w:t>Итого</w:t>
            </w:r>
            <w:r w:rsidRPr="007123B0">
              <w:rPr>
                <w:b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7217A3" w:rsidRPr="007123B0" w:rsidRDefault="007217A3" w:rsidP="005B6453">
            <w:pPr>
              <w:rPr>
                <w:b/>
              </w:rPr>
            </w:pPr>
            <w:r w:rsidRPr="007123B0">
              <w:rPr>
                <w:b/>
              </w:rPr>
              <w:t>504</w:t>
            </w:r>
          </w:p>
        </w:tc>
        <w:tc>
          <w:tcPr>
            <w:tcW w:w="1985" w:type="dxa"/>
            <w:shd w:val="clear" w:color="auto" w:fill="auto"/>
          </w:tcPr>
          <w:p w:rsidR="007217A3" w:rsidRPr="007123B0" w:rsidRDefault="007217A3" w:rsidP="005B6453">
            <w:pPr>
              <w:rPr>
                <w:b/>
              </w:rPr>
            </w:pPr>
          </w:p>
        </w:tc>
      </w:tr>
    </w:tbl>
    <w:p w:rsidR="007217A3" w:rsidRPr="005B6453" w:rsidRDefault="007217A3" w:rsidP="005B6453">
      <w:pPr>
        <w:rPr>
          <w:b/>
        </w:rPr>
      </w:pPr>
    </w:p>
    <w:sectPr w:rsidR="007217A3" w:rsidRPr="005B6453" w:rsidSect="0087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217A3"/>
    <w:rsid w:val="005B6453"/>
    <w:rsid w:val="0071126E"/>
    <w:rsid w:val="007123B0"/>
    <w:rsid w:val="007217A3"/>
    <w:rsid w:val="008708A6"/>
    <w:rsid w:val="00AF4787"/>
    <w:rsid w:val="00D47E13"/>
    <w:rsid w:val="00DF203C"/>
    <w:rsid w:val="00E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7A3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5B6453"/>
    <w:pPr>
      <w:widowControl w:val="0"/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uou</cp:lastModifiedBy>
  <cp:revision>3</cp:revision>
  <dcterms:created xsi:type="dcterms:W3CDTF">2016-04-25T10:20:00Z</dcterms:created>
  <dcterms:modified xsi:type="dcterms:W3CDTF">2016-06-21T12:09:00Z</dcterms:modified>
</cp:coreProperties>
</file>